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pStyle w:val="Subtitle"/>
        <w:spacing w:before="100" w:after="62" w:afterLines="20"/>
      </w:pPr>
      <w:r>
        <w:rPr>
          <w:rFonts w:hint="eastAsia"/>
        </w:rPr>
        <w:t>人教统编版 必修 上册 第一单元</w:t>
      </w:r>
    </w:p>
    <w:p>
      <w:pPr>
        <w:pStyle w:val="Subtitle"/>
        <w:spacing w:before="100" w:after="62" w:afterLines="20"/>
      </w:pPr>
      <w:r>
        <w:rPr>
          <w:rFonts w:hint="eastAsia"/>
        </w:rPr>
        <w:t>2.1立在地球边上放号/郭沫若 教学设计</w:t>
      </w:r>
    </w:p>
    <w:p>
      <w:pPr>
        <w:jc w:val="left"/>
        <w:textAlignment w:val="center"/>
        <w:rPr>
          <w:b/>
          <w:sz w:val="21"/>
        </w:rPr>
      </w:pPr>
      <w:bookmarkStart w:id="0" w:name="_GoBack"/>
      <w:bookmarkEnd w:id="0"/>
      <w:bookmarkStart w:id="1" w:name="BuildLessonBody"/>
      <w:r>
        <w:rPr>
          <w:b/>
          <w:sz w:val="21"/>
        </w:rPr>
        <w:t>一、教学目标与核心素养</w:t>
      </w:r>
    </w:p>
    <w:p>
      <w:pPr>
        <w:jc w:val="left"/>
        <w:textAlignment w:val="center"/>
        <w:rPr>
          <w:b/>
          <w:sz w:val="21"/>
        </w:rPr>
      </w:pPr>
      <w:r>
        <w:rPr>
          <w:b/>
          <w:sz w:val="21"/>
        </w:rPr>
        <w:t xml:space="preserve">  1、教学目标</w:t>
      </w:r>
    </w:p>
    <w:p>
      <w:pPr>
        <w:spacing w:line="360" w:lineRule="auto"/>
        <w:jc w:val="left"/>
        <w:rPr>
          <w:rFonts w:ascii="Times New Roman" w:eastAsia="宋体" w:hAnsi="Times New Roman" w:cs="Times New Roman"/>
          <w:color w:val="000000"/>
        </w:rPr>
      </w:pPr>
      <w:r>
        <w:rPr>
          <w:rFonts w:ascii="Times New Roman" w:eastAsia="宋体" w:hAnsi="Times New Roman" w:cs="Times New Roman"/>
          <w:color w:val="000000"/>
        </w:rPr>
        <w:t>1.认知目标：组织学生“理解”和“朗诵”作品，在理解和感受的基础之上朗诵，在朗诵揣摩的过程中加深理解、感受。</w:t>
      </w:r>
    </w:p>
    <w:p>
      <w:pPr>
        <w:spacing w:line="360" w:lineRule="auto"/>
        <w:jc w:val="left"/>
        <w:rPr>
          <w:rFonts w:ascii="Times New Roman" w:eastAsia="宋体" w:hAnsi="Times New Roman" w:cs="Times New Roman"/>
          <w:color w:val="000000"/>
        </w:rPr>
      </w:pPr>
      <w:r>
        <w:rPr>
          <w:rFonts w:ascii="Times New Roman" w:eastAsia="宋体" w:hAnsi="Times New Roman" w:cs="Times New Roman"/>
          <w:color w:val="000000"/>
        </w:rPr>
        <w:t>2.技能目标：体会本诗的内容；理解本诗艺术写作特点。</w:t>
      </w:r>
    </w:p>
    <w:p>
      <w:pPr>
        <w:spacing w:line="360" w:lineRule="auto"/>
        <w:jc w:val="left"/>
        <w:rPr>
          <w:rFonts w:ascii="Times New Roman" w:eastAsia="宋体" w:hAnsi="Times New Roman" w:cs="Times New Roman" w:hint="eastAsia"/>
          <w:color w:val="000000"/>
        </w:rPr>
      </w:pPr>
      <w:r>
        <w:rPr>
          <w:rFonts w:ascii="Times New Roman" w:eastAsia="宋体" w:hAnsi="Times New Roman" w:cs="Times New Roman"/>
          <w:color w:val="000000"/>
        </w:rPr>
        <w:t>3.情感目标：组织学生“理解”和“朗诵”作品，使学生准确地把握作品的内容、作品的思想、内涵、感情倾向。</w:t>
      </w:r>
    </w:p>
    <w:p>
      <w:pPr>
        <w:jc w:val="left"/>
        <w:textAlignment w:val="center"/>
        <w:rPr>
          <w:b/>
          <w:sz w:val="21"/>
        </w:rPr>
      </w:pPr>
      <w:r>
        <w:rPr>
          <w:b/>
          <w:sz w:val="21"/>
        </w:rPr>
        <w:t>二、教学重难点</w:t>
      </w:r>
    </w:p>
    <w:p>
      <w:pPr>
        <w:jc w:val="left"/>
        <w:textAlignment w:val="center"/>
        <w:rPr>
          <w:b/>
          <w:sz w:val="21"/>
        </w:rPr>
      </w:pPr>
      <w:r>
        <w:rPr>
          <w:b/>
          <w:sz w:val="21"/>
        </w:rPr>
        <w:t xml:space="preserve">  1、教学重点</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理解作者的创作意图，理解诗歌的意象。</w:t>
      </w:r>
    </w:p>
    <w:p>
      <w:pPr>
        <w:jc w:val="left"/>
        <w:textAlignment w:val="center"/>
        <w:rPr>
          <w:b/>
          <w:sz w:val="21"/>
        </w:rPr>
      </w:pPr>
      <w:r>
        <w:rPr>
          <w:b/>
          <w:sz w:val="21"/>
        </w:rPr>
        <w:t>三、教学过程</w:t>
      </w:r>
    </w:p>
    <w:p>
      <w:pPr>
        <w:jc w:val="left"/>
        <w:textAlignment w:val="center"/>
        <w:rPr>
          <w:b/>
          <w:sz w:val="21"/>
        </w:rPr>
      </w:pPr>
      <w:r>
        <w:rPr>
          <w:b/>
          <w:sz w:val="21"/>
        </w:rPr>
        <w:t xml:space="preserve">  1、导入新课</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同学们知道有一个特殊的日子</w:t>
      </w:r>
      <w:r>
        <w:rPr>
          <w:rFonts w:ascii="Times New Roman" w:eastAsia="宋体" w:hAnsi="Times New Roman" w:cs="Times New Roman" w:hint="eastAsia"/>
          <w:color w:val="000000"/>
          <w:kern w:val="0"/>
          <w:szCs w:val="24"/>
          <w:lang w:val="zh-CN"/>
        </w:rPr>
        <w:t>——</w:t>
      </w:r>
      <w:r>
        <w:rPr>
          <w:rFonts w:ascii="Times New Roman" w:eastAsia="宋体" w:hAnsi="Times New Roman" w:cs="Times New Roman"/>
          <w:color w:val="000000"/>
          <w:kern w:val="0"/>
          <w:szCs w:val="24"/>
          <w:lang w:val="zh-CN"/>
        </w:rPr>
        <w:t>五四青年节，这是我们的节日。我们青年人是只争朝夕、奋发进取、拼搏向上的。二十世纪二十年代有这样一位青年，他的名字很特殊，取家乡两条河流的名字作自己的笔名，他就是郭沫若。今天我们就走近郭沫若，走近他的《立在地球边.上放号》。（板书课题）</w:t>
      </w:r>
    </w:p>
    <w:p>
      <w:pPr>
        <w:jc w:val="left"/>
        <w:textAlignment w:val="center"/>
        <w:rPr>
          <w:b/>
          <w:sz w:val="21"/>
        </w:rPr>
      </w:pPr>
      <w:r>
        <w:rPr>
          <w:b/>
          <w:sz w:val="21"/>
        </w:rPr>
        <w:t xml:space="preserve">  2、写作背景</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1919年九、十月间郭沫若从日本回国，当轮船行驶在日本横滨海面时，面对波涛汹涌的大海，他胸中激情奔涌写下了这首《立在地球边上放号》。</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立在地球边上放号》是郭沫若的第一部诗集《女神》中的名篇。1919年，五四运动给中国社会带来了崭新的气象、勃勃的生机。旧道德、旧礼教、专制政治与一切封建偶像受到猛烈抨击和批判，新事物、新思想、新文化与一切进步要求则得到热烈的崇尚与赞扬。倡导科学与民主，争取独立与自由，张扬个性意识，追求个性解放，要求改造旧的社会、建设新社会，成为时代的强音。当时诗人正在日本留学，虽身处异国他乡，却时刻关注着祖国的命运。五四运动的消息，给诗人精神上以极大的鼓舞，诗人内心那积蓄己久的爱国热情，那压抑多时的争取个性解放、民族解放和社会</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解放的强烈欲望，如火山爆发般迅速沸腾、燃烧起来。于是，便得到了一个诗的创作爆发期，《立在地球边上放号》正是产生于这一时期的一篇代表作。这一时期的其他作品还有《凤凰涅梁》《炉中煤》《地球，我的母亲》《晨安》《匪徒颂》等。</w:t>
      </w:r>
    </w:p>
    <w:p>
      <w:pPr>
        <w:jc w:val="left"/>
        <w:textAlignment w:val="center"/>
        <w:rPr>
          <w:b/>
          <w:sz w:val="21"/>
        </w:rPr>
      </w:pPr>
      <w:r>
        <w:rPr>
          <w:b/>
          <w:sz w:val="21"/>
        </w:rPr>
        <w:t xml:space="preserve">  3、作者介绍</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童年和少年时期</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郭沫若原名郭鼎堂，又名郭开贞，号尚武。1892年出生于四川省乐山县一个地主家庭：5岁入私熟读书：1905年入乐山县高等小学：1907 年小学毕业后升入嘉定府中学：1909 年因骂学监被学校斥退：1910 年到成都上中学：1911 年他以极大热情投入辛亥革命；1912 年与张琼华女士结婚：1913 年郭改入天津陆军军医学校。</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留学日本时期（1914-1923）</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1914年郭到过日本东京；19I5年预科毕业到冈山第六高等学校医科读书期间泛神论思想对其影响极深；1916 年结识佐藤富子●安娜：1918 年郭大学毕业后免试升入九州帝国大学医学部：五四运动期间他迎来了自己诗歌创作的第一个高潮：1921 年郭和郁达夫等在东京成立创造社：1923 年他医学毕业后，结束了为期十年的留日生活。</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286953"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color w:val="000000"/>
          <w:kern w:val="0"/>
          <w:szCs w:val="24"/>
          <w:lang w:val="zh-CN"/>
        </w:rPr>
        <w:t>大革命时期（1923-1927）</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1923年郭带安娜和三个孩子回到上海；1924 年因生活所迫把妻儿送回日本后写下了自传性小说《漂流三部曲》，期间还创作了《星空》《前茅》两部诗集，接受了马克思主义：1925年爱情诗集《瓶》诞生；1926 年到广东大学任文科学长，不久在国共合作中投笔从戎；1927年参加八一南昌起义。在上海期间还参加了革命文学的论争。</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流亡日本的十年（1928-1937）</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1928年写诗集《恢复》；1928 年在周恩来的安排下他与妻子分道去日本，开始了流亡日</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本的十年，期间他专心中国历史、甲骨文的研究，取得了很大成就，同时写有自传《我的童年》《反正前后》《创造十年》《北伐途次》和短篇小说集《豕蹄》。</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抗战和解放战争时期</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1937年抗战爆发后郭“别妇抛雏”回国；1938 年出版《战声集）；1938 年和于立群结婚：1941年皖南事变后中国大地一片黑暗，郭在重庆先后写成了历史剧《棠棣之花》《屈原》</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《虎符》《高渐离》《孔雀胆》《南冠草》，借古讽今；1944 年写《甲申三百年祭》；1945 年出.</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版《青铜时代》《十批判书》；解放战争期间郭始终在斗争的前列。</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解放以后（一到 1978年）</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解放以后，郭受到党和人民的信任，在政府中任要职，诗歌创作方兴未艾，出版诗集《新华颂》《百花齐放》《潮汐集》《长春集》《驼骆集》《东风集》，另外有《蔡文姬》《武则天》</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历史剧；文革期间受到迫害；1978 年病逝。</w:t>
      </w:r>
    </w:p>
    <w:p>
      <w:pPr>
        <w:jc w:val="left"/>
        <w:textAlignment w:val="center"/>
        <w:rPr>
          <w:b/>
          <w:sz w:val="21"/>
        </w:rPr>
      </w:pPr>
      <w:r>
        <w:rPr>
          <w:b/>
          <w:sz w:val="21"/>
        </w:rPr>
        <w:t xml:space="preserve">  4、题目解说</w:t>
      </w:r>
    </w:p>
    <w:p>
      <w:pPr>
        <w:spacing w:line="360" w:lineRule="auto"/>
        <w:jc w:val="left"/>
        <w:outlineLvl w:val="0"/>
        <w:rPr>
          <w:rFonts w:ascii="Times New Roman" w:eastAsia="宋体" w:hAnsi="Times New Roman" w:cs="Times New Roman" w:hint="eastAsia"/>
          <w:color w:val="000000"/>
          <w:szCs w:val="21"/>
        </w:rPr>
      </w:pPr>
      <w:r>
        <w:rPr>
          <w:rFonts w:ascii="Times New Roman" w:eastAsia="宋体" w:hAnsi="Times New Roman" w:cs="Times New Roman" w:hint="eastAsia"/>
          <w:color w:val="000000"/>
          <w:szCs w:val="21"/>
        </w:rPr>
        <w:t>“立在地球边上放号”的意思是作者站在地球边上，俯瞰地球，吹响了一声声响彻寰宇的号角。更深层的是对于力的赞歌，是向旧世界、旧文化、旧传统猛烈冲击的时代精神的象征。</w:t>
      </w:r>
    </w:p>
    <w:p>
      <w:pPr>
        <w:jc w:val="left"/>
        <w:textAlignment w:val="center"/>
        <w:rPr>
          <w:b/>
          <w:sz w:val="21"/>
        </w:rPr>
      </w:pPr>
      <w:r>
        <w:rPr>
          <w:b/>
          <w:sz w:val="21"/>
        </w:rPr>
        <w:t xml:space="preserve">  6、全文分析</w:t>
      </w:r>
    </w:p>
    <w:p>
      <w:pPr>
        <w:spacing w:line="360" w:lineRule="auto"/>
        <w:jc w:val="left"/>
        <w:rPr>
          <w:rFonts w:ascii="Times New Roman" w:eastAsia="宋体" w:hAnsi="Times New Roman" w:cs="Times New Roman" w:hint="eastAsia"/>
          <w:color w:val="000000"/>
          <w:szCs w:val="24"/>
        </w:rPr>
      </w:pPr>
      <w:r>
        <w:rPr>
          <w:rFonts w:ascii="Times New Roman" w:eastAsia="宋体" w:hAnsi="Times New Roman" w:cs="Times New Roman" w:hint="eastAsia"/>
          <w:color w:val="000000"/>
          <w:szCs w:val="24"/>
        </w:rPr>
        <w:t>这首诗塑造了一个巨人的主体形象。巨人立在地球边上看壮阔的景象，心生赞美。体现出诗人内心充实，饱含激情，反映了五四时代革命青年的豪情与气概。表达了诗人渴望摧毁旧世界、创造新生活的雄强之力，赞美体“五四”精神所焕发的自由宏阔、雄奇奔放的思想感情。</w:t>
      </w:r>
    </w:p>
    <w:p>
      <w:pPr>
        <w:jc w:val="left"/>
        <w:textAlignment w:val="center"/>
        <w:rPr>
          <w:b/>
          <w:sz w:val="21"/>
        </w:rPr>
      </w:pPr>
      <w:r>
        <w:rPr>
          <w:b/>
          <w:sz w:val="21"/>
        </w:rPr>
        <w:t xml:space="preserve">  7、写作特点</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这首诗气魄宏大，境界开阔，然而却是即景生情，缘物抒怀的即兴诗，即被歌德称之为“趁时机”“来自现实生活”的“应景即兴诗”。它从眼前北冰洋的情景、太平洋的伟力抒写开去，唱出了不断毁坏和创造的力的赞歌。这种感兴自然流露的特点使这首诗很少用陈述句，大多用感叹句。陈述句也是像“无限的太平洋提起它全身的力量来要把地球推倒”这样笔力千钓的句子。感叹句则多有排比的短语，短促有力。全诗诗行尽管参差不一，各行顿数不等，又不押韵，然而却乱中有法，具有一种内在的节奏和韵律。这首诗是郭沫若“立在地球边上”，怒涛轰轰烈烈卷地而来，“禁不住血跳腕鸣”的昂奋情绪下写的，因此具有着“海涛的节奏”。正如作者所说，如果钟声是先扬后抑，“初扣的时候顶强，曳着嫋斕的余音渐渐微弱下去”，那么涛声则是先抑后扬，“初起的时候从海心中渐渐卷动起来，愈卷愈快，卷到岸头来，‘啪’地一声碎成粉碎。”（《论节奏》这首诗的节奏的韵律正是这样。作者又把这称之为“听军歌军号军鼓”时的“鼓舞调”。这些都表明这首诗在形式上也是与崇高美特征相适应的。</w:t>
      </w:r>
    </w:p>
    <w:p>
      <w:pPr>
        <w:jc w:val="left"/>
        <w:textAlignment w:val="center"/>
        <w:rPr>
          <w:b/>
          <w:sz w:val="21"/>
        </w:rPr>
      </w:pPr>
      <w:r>
        <w:rPr>
          <w:b/>
          <w:sz w:val="21"/>
        </w:rPr>
        <w:t>四、布置作业</w:t>
      </w:r>
    </w:p>
    <w:p>
      <w:pPr>
        <w:autoSpaceDE w:val="0"/>
        <w:autoSpaceDN w:val="0"/>
        <w:adjustRightInd w:val="0"/>
        <w:spacing w:line="360" w:lineRule="auto"/>
        <w:jc w:val="left"/>
        <w:rPr>
          <w:rFonts w:ascii="Times New Roman" w:eastAsia="宋体" w:hAnsi="Times New Roman" w:cs="Times New Roman"/>
          <w:color w:val="000000"/>
          <w:kern w:val="0"/>
          <w:szCs w:val="24"/>
          <w:lang w:val="zh-CN"/>
        </w:rPr>
      </w:pPr>
      <w:r>
        <w:rPr>
          <w:rFonts w:ascii="Times New Roman" w:eastAsia="宋体" w:hAnsi="Times New Roman" w:cs="Times New Roman"/>
          <w:color w:val="000000"/>
          <w:kern w:val="0"/>
          <w:szCs w:val="24"/>
          <w:lang w:val="zh-CN"/>
        </w:rPr>
        <w:t>1.反复有感情的诵读《立在地球边.上放号》、《炉中煤》。</w:t>
      </w:r>
    </w:p>
    <w:p>
      <w:pPr>
        <w:autoSpaceDE w:val="0"/>
        <w:autoSpaceDN w:val="0"/>
        <w:adjustRightInd w:val="0"/>
        <w:spacing w:line="360" w:lineRule="auto"/>
        <w:jc w:val="left"/>
        <w:rPr>
          <w:rFonts w:ascii="Times New Roman" w:eastAsia="宋体" w:hAnsi="Times New Roman" w:cs="Times New Roman" w:hint="eastAsia"/>
          <w:color w:val="000000"/>
          <w:kern w:val="0"/>
          <w:szCs w:val="24"/>
          <w:lang w:val="zh-CN"/>
        </w:rPr>
      </w:pPr>
      <w:r>
        <w:rPr>
          <w:rFonts w:ascii="Times New Roman" w:eastAsia="宋体" w:hAnsi="Times New Roman" w:cs="Times New Roman"/>
          <w:color w:val="000000"/>
          <w:kern w:val="0"/>
          <w:szCs w:val="24"/>
          <w:lang w:val="zh-CN"/>
        </w:rPr>
        <w:t>2.课下阅读《女神》诗集</w:t>
      </w:r>
    </w:p>
    <w:bookmarkEnd w:id="1"/>
    <w:p>
      <w:pPr>
        <w:jc w:val="left"/>
        <w:textAlignment w:val="center"/>
        <w:rPr>
          <w:b/>
          <w:sz w:val="21"/>
        </w:rPr>
      </w:pPr>
    </w:p>
    <w:sectPr>
      <w:pgSz w:w="11906" w:h="16838"/>
      <w:pgMar w:top="1440" w:right="1080" w:bottom="1440" w:left="10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294"/>
    <w:rsid w:val="00074E86"/>
    <w:rsid w:val="000B604B"/>
    <w:rsid w:val="001F138B"/>
    <w:rsid w:val="001F311D"/>
    <w:rsid w:val="001F58C3"/>
    <w:rsid w:val="002A72B0"/>
    <w:rsid w:val="003376B4"/>
    <w:rsid w:val="003C61C7"/>
    <w:rsid w:val="003C77A8"/>
    <w:rsid w:val="003D09D1"/>
    <w:rsid w:val="00465CD3"/>
    <w:rsid w:val="004C4517"/>
    <w:rsid w:val="004D216A"/>
    <w:rsid w:val="004E7501"/>
    <w:rsid w:val="004F0185"/>
    <w:rsid w:val="005251FC"/>
    <w:rsid w:val="00586C79"/>
    <w:rsid w:val="005A2331"/>
    <w:rsid w:val="005D79B8"/>
    <w:rsid w:val="006A7542"/>
    <w:rsid w:val="006D3536"/>
    <w:rsid w:val="006D6F4E"/>
    <w:rsid w:val="008233BF"/>
    <w:rsid w:val="00825D4F"/>
    <w:rsid w:val="0086082F"/>
    <w:rsid w:val="008B2A1C"/>
    <w:rsid w:val="008F1F52"/>
    <w:rsid w:val="00946823"/>
    <w:rsid w:val="00961F1C"/>
    <w:rsid w:val="009B7E56"/>
    <w:rsid w:val="009C4294"/>
    <w:rsid w:val="00A051A4"/>
    <w:rsid w:val="00A2188F"/>
    <w:rsid w:val="00A64BED"/>
    <w:rsid w:val="00B172F9"/>
    <w:rsid w:val="00B532A4"/>
    <w:rsid w:val="00C03629"/>
    <w:rsid w:val="00C37CAA"/>
    <w:rsid w:val="00D8100A"/>
    <w:rsid w:val="00F178C7"/>
    <w:rsid w:val="00F42987"/>
    <w:rsid w:val="00F72A33"/>
    <w:rsid w:val="00FB6905"/>
    <w:rsid w:val="00FE766B"/>
    <w:rsid w:val="2B1F158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Char2"/>
    <w:uiPriority w:val="99"/>
    <w:unhideWhenUsed/>
    <w:pPr>
      <w:tabs>
        <w:tab w:val="center" w:pos="4153"/>
        <w:tab w:val="right" w:pos="8306"/>
      </w:tabs>
      <w:snapToGrid w:val="0"/>
      <w:jc w:val="left"/>
    </w:pPr>
    <w:rPr>
      <w:sz w:val="18"/>
      <w:szCs w:val="18"/>
    </w:rPr>
  </w:style>
  <w:style w:type="paragraph" w:styleId="Header">
    <w:name w:val="header"/>
    <w:basedOn w:val="Normal"/>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Char"/>
    <w:uiPriority w:val="11"/>
    <w:qFormat/>
    <w:pPr>
      <w:spacing w:before="240" w:after="60" w:line="312" w:lineRule="auto"/>
      <w:jc w:val="center"/>
      <w:outlineLvl w:val="1"/>
    </w:pPr>
    <w:rPr>
      <w:rFonts w:eastAsia="宋体" w:asciiTheme="majorHAnsi" w:hAnsiTheme="majorHAnsi" w:cstheme="majorBidi"/>
      <w:b/>
      <w:bCs/>
      <w:kern w:val="28"/>
      <w:sz w:val="32"/>
      <w:szCs w:val="32"/>
    </w:rPr>
  </w:style>
  <w:style w:type="paragraph" w:styleId="Title">
    <w:name w:val="Title"/>
    <w:basedOn w:val="Normal"/>
    <w:next w:val="Normal"/>
    <w:link w:val="Char0"/>
    <w:uiPriority w:val="10"/>
    <w:qFormat/>
    <w:pPr>
      <w:spacing w:before="240" w:after="60"/>
      <w:jc w:val="center"/>
      <w:outlineLvl w:val="0"/>
    </w:pPr>
    <w:rPr>
      <w:rFonts w:eastAsia="宋体" w:asciiTheme="majorHAnsi" w:hAnsiTheme="majorHAnsi" w:cstheme="majorBidi"/>
      <w:b/>
      <w:bCs/>
      <w:sz w:val="32"/>
      <w:szCs w:val="32"/>
    </w:rPr>
  </w:style>
  <w:style w:type="character" w:customStyle="1" w:styleId="2Char">
    <w:name w:val="标题 2 Char"/>
    <w:basedOn w:val="DefaultParagraphFont"/>
    <w:link w:val="Heading2"/>
    <w:uiPriority w:val="9"/>
    <w:rPr>
      <w:rFonts w:asciiTheme="majorHAnsi" w:eastAsiaTheme="majorEastAsia" w:hAnsiTheme="majorHAnsi" w:cstheme="majorBidi"/>
      <w:b/>
      <w:bCs/>
      <w:sz w:val="32"/>
      <w:szCs w:val="32"/>
    </w:rPr>
  </w:style>
  <w:style w:type="character" w:customStyle="1" w:styleId="Char">
    <w:name w:val="副标题 Char"/>
    <w:basedOn w:val="DefaultParagraphFont"/>
    <w:link w:val="Subtitle"/>
    <w:uiPriority w:val="11"/>
    <w:rPr>
      <w:rFonts w:eastAsia="宋体" w:asciiTheme="majorHAnsi" w:hAnsiTheme="majorHAnsi" w:cstheme="majorBidi"/>
      <w:b/>
      <w:bCs/>
      <w:kern w:val="28"/>
      <w:sz w:val="32"/>
      <w:szCs w:val="32"/>
    </w:rPr>
  </w:style>
  <w:style w:type="character" w:customStyle="1" w:styleId="Char0">
    <w:name w:val="标题 Char"/>
    <w:basedOn w:val="DefaultParagraphFont"/>
    <w:link w:val="Title"/>
    <w:uiPriority w:val="10"/>
    <w:rPr>
      <w:rFonts w:eastAsia="宋体" w:asciiTheme="majorHAnsi" w:hAnsiTheme="majorHAnsi" w:cstheme="majorBidi"/>
      <w:b/>
      <w:bCs/>
      <w:sz w:val="32"/>
      <w:szCs w:val="32"/>
    </w:rPr>
  </w:style>
  <w:style w:type="character" w:customStyle="1" w:styleId="Char1">
    <w:name w:val="页眉 Char"/>
    <w:basedOn w:val="DefaultParagraphFont"/>
    <w:link w:val="Header"/>
    <w:uiPriority w:val="99"/>
    <w:rPr>
      <w:sz w:val="18"/>
      <w:szCs w:val="18"/>
    </w:rPr>
  </w:style>
  <w:style w:type="character" w:customStyle="1" w:styleId="Char2">
    <w:name w:val="页脚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5E937F-EEEB-474D-843B-21629C1B38F2}">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23</Words>
  <Characters>132</Characters>
  <Application>Microsoft Office Word</Application>
  <DocSecurity>0</DocSecurity>
  <Lines>1</Lines>
  <Paragraphs>1</Paragraphs>
  <ScaleCrop>false</ScaleCrop>
  <Company/>
  <LinksUpToDate>false</LinksUpToDate>
  <CharactersWithSpaces>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bs</dc:creator>
  <cp:lastModifiedBy>刘恒</cp:lastModifiedBy>
  <cp:revision>30</cp:revision>
  <dcterms:created xsi:type="dcterms:W3CDTF">2020-04-07T01:30:00Z</dcterms:created>
  <dcterms:modified xsi:type="dcterms:W3CDTF">2021-03-25T04:39:34Z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